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Revelation 2:8-11 - Vincent Murphy - 17.05.2020</w:t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The big question: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At what what point is compromise acceptable?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The letter to Smyrna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The title of the Lord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The circumstances in which they find themselves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The coming circumstances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What might the historical situation have been?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ab/>
        <w:t xml:space="preserve">The imperial cult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ab/>
        <w:t xml:space="preserve">Worship of the emperor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ab/>
        <w:t xml:space="preserve">Separation from Jewish identity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ab/>
        <w:t xml:space="preserve">Enmity from Jews who have rejected Christ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ab/>
        <w:t xml:space="preserve">Poverty and coming persecution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What is the comfort?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ab/>
        <w:t xml:space="preserve">Jesus knows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ab/>
        <w:t xml:space="preserve">They are rich</w:t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Excursus</w:t>
      </w:r>
    </w:p>
    <w:p w:rsidR="00000000" w:rsidDel="00000000" w:rsidP="00000000" w:rsidRDefault="00000000" w:rsidRPr="00000000" w14:paraId="00000022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The coming persecuction/imprisonment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Parallels with Daniel 1, as alluded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Example in the life and death of Bishop Polycarp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Even deeper comfort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Do not fear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The crown of life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The second death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ind w:left="720" w:hanging="360"/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In application</w:t>
      </w:r>
    </w:p>
    <w:p w:rsidR="00000000" w:rsidDel="00000000" w:rsidP="00000000" w:rsidRDefault="00000000" w:rsidRPr="00000000" w14:paraId="00000030">
      <w:pPr>
        <w:rPr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Argument from the greater to the lesser: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ab/>
        <w:t xml:space="preserve">If it is not right to compromise in the face of such a death,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ab/>
        <w:t xml:space="preserve">is it right to compromise in the face of lesser threat?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What if I have already compromised?</w:t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Some questions for further thought and reflection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does it mean to you that you trust in the one who “died and has come to life”?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Where are you tempted to compromise - or where have you compromised in the past?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What should we do if we have already compromised?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does this challenge our view of the Christian faith our modern society?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How can we support people in not compromising?</w:t>
      </w:r>
    </w:p>
    <w:sectPr>
      <w:pgSz w:h="11906" w:w="16838"/>
      <w:pgMar w:bottom="1152" w:top="1152" w:left="1152" w:right="1152" w:header="720" w:footer="720"/>
      <w:pgNumType w:start="1"/>
      <w:cols w:equalWidth="0" w:num="2">
        <w:col w:space="720" w:w="6906.88"/>
        <w:col w:space="0" w:w="6906.88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